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85" w:rsidRDefault="00D63185" w:rsidP="00D63185">
      <w:pPr>
        <w:pStyle w:val="TableParagraph"/>
        <w:ind w:left="1976" w:right="-1"/>
        <w:jc w:val="right"/>
        <w:rPr>
          <w:sz w:val="24"/>
          <w:szCs w:val="24"/>
        </w:rPr>
      </w:pPr>
      <w:r>
        <w:rPr>
          <w:sz w:val="24"/>
          <w:szCs w:val="24"/>
        </w:rPr>
        <w:t>Директору –</w:t>
      </w:r>
      <w:r w:rsidRPr="007141FE">
        <w:rPr>
          <w:sz w:val="24"/>
          <w:szCs w:val="24"/>
        </w:rPr>
        <w:t xml:space="preserve"> </w:t>
      </w:r>
      <w:r>
        <w:rPr>
          <w:sz w:val="24"/>
          <w:szCs w:val="24"/>
        </w:rPr>
        <w:t>главному</w:t>
      </w:r>
    </w:p>
    <w:p w:rsidR="00D63185" w:rsidRDefault="00D63185" w:rsidP="00D63185">
      <w:pPr>
        <w:pStyle w:val="TableParagraph"/>
        <w:ind w:left="1976" w:right="-1"/>
        <w:jc w:val="right"/>
        <w:rPr>
          <w:sz w:val="24"/>
          <w:szCs w:val="24"/>
        </w:rPr>
      </w:pPr>
      <w:r>
        <w:rPr>
          <w:sz w:val="24"/>
          <w:szCs w:val="24"/>
        </w:rPr>
        <w:t>конструктору</w:t>
      </w:r>
      <w:r w:rsidRPr="009C100B">
        <w:rPr>
          <w:sz w:val="24"/>
          <w:szCs w:val="24"/>
        </w:rPr>
        <w:t xml:space="preserve"> </w:t>
      </w:r>
      <w:r>
        <w:rPr>
          <w:sz w:val="24"/>
          <w:szCs w:val="24"/>
        </w:rPr>
        <w:t>ЦНИИ РТК</w:t>
      </w:r>
    </w:p>
    <w:p w:rsidR="00D63185" w:rsidRPr="00D63185" w:rsidRDefault="00D63185" w:rsidP="00D6318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3185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proofErr w:type="spellStart"/>
      <w:r w:rsidRPr="00D63185">
        <w:rPr>
          <w:rFonts w:ascii="Times New Roman" w:eastAsia="Times New Roman" w:hAnsi="Times New Roman" w:cs="Times New Roman"/>
          <w:sz w:val="24"/>
          <w:szCs w:val="24"/>
        </w:rPr>
        <w:t>Лопоте</w:t>
      </w:r>
      <w:proofErr w:type="spellEnd"/>
    </w:p>
    <w:p w:rsidR="000E1585" w:rsidRPr="000E1585" w:rsidRDefault="000E1585" w:rsidP="00D6318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</w:rPr>
      </w:pPr>
    </w:p>
    <w:p w:rsidR="009F7CF2" w:rsidRDefault="009F7CF2" w:rsidP="000E1585">
      <w:pPr>
        <w:ind w:left="4395"/>
      </w:pPr>
    </w:p>
    <w:p w:rsidR="000E1585" w:rsidRDefault="000E1585" w:rsidP="000E1585">
      <w:pPr>
        <w:ind w:left="4395"/>
      </w:pPr>
    </w:p>
    <w:p w:rsidR="000E1585" w:rsidRDefault="000E1585" w:rsidP="000E1585">
      <w:pPr>
        <w:ind w:left="4395"/>
      </w:pPr>
    </w:p>
    <w:p w:rsidR="000E1585" w:rsidRPr="000E1585" w:rsidRDefault="000E1585" w:rsidP="000E1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585">
        <w:rPr>
          <w:rFonts w:ascii="Times New Roman" w:hAnsi="Times New Roman" w:cs="Times New Roman"/>
          <w:b/>
          <w:sz w:val="28"/>
          <w:szCs w:val="28"/>
        </w:rPr>
        <w:t>Согласие на зачисление</w:t>
      </w:r>
    </w:p>
    <w:p w:rsidR="000E1585" w:rsidRPr="000E1585" w:rsidRDefault="000E1585" w:rsidP="000E1585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58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0E1585">
        <w:rPr>
          <w:rFonts w:ascii="Times New Roman" w:hAnsi="Times New Roman" w:cs="Times New Roman"/>
          <w:sz w:val="20"/>
          <w:szCs w:val="20"/>
        </w:rPr>
        <w:t>Фамилия Имя Отчество (при наличии)</w:t>
      </w:r>
    </w:p>
    <w:p w:rsidR="000E1585" w:rsidRPr="000E1585" w:rsidRDefault="000E1585" w:rsidP="003632B7">
      <w:pPr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="003632B7"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r w:rsidRPr="000E1585">
        <w:rPr>
          <w:rFonts w:ascii="Times New Roman" w:hAnsi="Times New Roman" w:cs="Times New Roman"/>
          <w:sz w:val="24"/>
          <w:szCs w:val="24"/>
        </w:rPr>
        <w:t>поступающего</w:t>
      </w:r>
      <w:r w:rsidR="003632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32B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E1585" w:rsidRPr="001472C2" w:rsidRDefault="000E1585" w:rsidP="000E1585">
      <w:pPr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согласен(а) на зачисление на 1 курс в </w:t>
      </w:r>
      <w:r w:rsidR="00D672AF">
        <w:rPr>
          <w:rFonts w:ascii="Times New Roman" w:hAnsi="Times New Roman" w:cs="Times New Roman"/>
          <w:sz w:val="24"/>
          <w:szCs w:val="24"/>
        </w:rPr>
        <w:t xml:space="preserve">аспирантуру </w:t>
      </w:r>
      <w:r w:rsidR="001472C2">
        <w:rPr>
          <w:rFonts w:ascii="Times New Roman" w:hAnsi="Times New Roman" w:cs="Times New Roman"/>
          <w:sz w:val="24"/>
          <w:szCs w:val="24"/>
        </w:rPr>
        <w:t>ЦНИИ РТК</w:t>
      </w:r>
    </w:p>
    <w:p w:rsidR="000E1585" w:rsidRDefault="000E1585" w:rsidP="000E15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Согласие на зачисление применяется ко всем конкурсным группам на места в рамках контрольных цифр приема в </w:t>
      </w:r>
      <w:r w:rsidR="001472C2" w:rsidRPr="001472C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научное учреждения «Центральный научно-исследовательский и опытно-конструкторский институт робототехники и технической кибернетики» (ЦНИИ РТК) </w:t>
      </w:r>
      <w:r w:rsidRPr="000E1585">
        <w:rPr>
          <w:rFonts w:ascii="Times New Roman" w:hAnsi="Times New Roman" w:cs="Times New Roman"/>
          <w:sz w:val="24"/>
          <w:szCs w:val="24"/>
        </w:rPr>
        <w:t xml:space="preserve">по программам подготовки научных и научно-педагогических кадров в аспирантуре. </w:t>
      </w:r>
    </w:p>
    <w:p w:rsidR="000E1585" w:rsidRDefault="000E1585" w:rsidP="000E15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В случае если поступающий, подавший согласие на зачисление, хочет подать согласие на зачисление в другую организацию, то ему необходимо отозвать поданное согласие на зачислении. Отзыв согласия осуществляется тем же способом, которым была осуществлена подача. </w:t>
      </w:r>
    </w:p>
    <w:p w:rsidR="000E1585" w:rsidRDefault="000E1585" w:rsidP="000E15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 </w:t>
      </w:r>
    </w:p>
    <w:p w:rsidR="000E1585" w:rsidRDefault="000E1585" w:rsidP="000E15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>Поступающий подлежит зачислению на места в рамках контрольных цифр приема в соответствии с высшим проходным приоритетом,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зачисление, при условии, что до дня издания приказа о зачислении включительно поступающий не отозвал согласие на зачисление.</w:t>
      </w:r>
    </w:p>
    <w:p w:rsidR="000E1585" w:rsidRDefault="000E1585" w:rsidP="000E15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1585" w:rsidRDefault="000E1585" w:rsidP="00DE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«___» ______________ 2025 ________________________ </w:t>
      </w:r>
    </w:p>
    <w:p w:rsidR="000E1585" w:rsidRPr="00DE5AA2" w:rsidRDefault="000E1585" w:rsidP="00DE5AA2">
      <w:pPr>
        <w:spacing w:after="0"/>
        <w:ind w:left="2689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E5AA2">
        <w:rPr>
          <w:rFonts w:ascii="Times New Roman" w:hAnsi="Times New Roman" w:cs="Times New Roman"/>
          <w:sz w:val="20"/>
          <w:szCs w:val="20"/>
        </w:rPr>
        <w:t>(Подпись поступающего</w:t>
      </w:r>
    </w:p>
    <w:sectPr w:rsidR="000E1585" w:rsidRPr="00DE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85"/>
    <w:rsid w:val="000E1585"/>
    <w:rsid w:val="001472C2"/>
    <w:rsid w:val="003632B7"/>
    <w:rsid w:val="009B64A4"/>
    <w:rsid w:val="009F7CF2"/>
    <w:rsid w:val="00D63185"/>
    <w:rsid w:val="00D672AF"/>
    <w:rsid w:val="00D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D39C"/>
  <w15:chartTrackingRefBased/>
  <w15:docId w15:val="{2579C5C5-5935-48ED-A943-909B1CAF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AA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63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Гвильдис Татьяна Юрьевна</cp:lastModifiedBy>
  <cp:revision>4</cp:revision>
  <cp:lastPrinted>2025-06-18T11:45:00Z</cp:lastPrinted>
  <dcterms:created xsi:type="dcterms:W3CDTF">2025-06-25T07:06:00Z</dcterms:created>
  <dcterms:modified xsi:type="dcterms:W3CDTF">2025-06-25T08:34:00Z</dcterms:modified>
</cp:coreProperties>
</file>